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Сводный отчет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 проведении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оценки регулирующего воздействия проекта нормативного правового акта Республики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Хакасия, затрагивающего вопросы осуществления предпринимательской и иной экономической деятельности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98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717"/>
        <w:gridCol w:w="546"/>
        <w:gridCol w:w="158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74"/>
      </w:tblGrid>
      <w:tr>
        <w:tblPrEx/>
        <w:trPr>
          <w:trHeight w:val="332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Министерство экономического развития Республики Хакасия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8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2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62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22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Общая информация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70"/>
        </w:trPr>
        <w:tc>
          <w:tcPr>
            <w:shd w:val="clear" w:color="auto" w:fill="auto"/>
            <w:tcBorders>
              <w:top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1.1.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</w:tcBorders>
            <w:tcW w:w="9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Вид и наи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менование проекта нормативного акта:</w:t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проект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приказа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«Об утверждении критериев оценки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конкурсных заявок </w:t>
              <w:br/>
              <w:t xml:space="preserve">по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предоставлени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ю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субсидий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из республиканского бюджета Республики Хакасия </w:t>
              <w:br/>
              <w:t xml:space="preserve">на реализацию мероприятий по развитию туристской инфраструктуры,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поддержке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  <w:br/>
              <w:t xml:space="preserve">и продвижению событийных мероприятий,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направленных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на развитие туризма»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  <w:br/>
              <w:t xml:space="preserve">(д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алее – проект приказа)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701"/>
        </w:trPr>
        <w:tc>
          <w:tcPr>
            <w:shd w:val="clear" w:color="auto" w:fill="auto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1.2.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18"/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56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</w:t>
              <w:br/>
              <w:t xml:space="preserve">в системе автоматизации делопроизводства </w:t>
              <w:br/>
              <w:t xml:space="preserve">и документооборота «Дело» (при наличии):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left w:val="single" w:color="auto" w:sz="4" w:space="0"/>
              <w:bottom w:val="single" w:color="auto" w:sz="4" w:space="0"/>
            </w:tcBorders>
            <w:tcW w:w="35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РКПД 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050-20-п/ПД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от 15.07.2025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904"/>
        </w:trPr>
        <w:tc>
          <w:tcPr>
            <w:shd w:val="clear" w:color="auto" w:fill="auto"/>
            <w:tcW w:w="6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8"/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</w:t>
              <w:br/>
              <w:t xml:space="preserve">с пунктом 3.2 Порядка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оценки регулирующего воздействия проектов нормативных правовых актов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Хакасия, затрагивающих вопросы осуществления предпринимательской и иной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экономической деятельности, утвержденного постановлением Правительства Республики Хакасия от 02.12.2013 № 671: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6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17"/>
        </w:trPr>
        <w:tc>
          <w:tcPr>
            <w:shd w:val="clear" w:color="auto" w:fill="auto"/>
            <w:tcW w:w="65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8"/>
            <w:shd w:val="clear" w:color="auto" w:fill="auto"/>
            <w:tcBorders>
              <w:top w:val="single" w:color="auto" w:sz="4" w:space="0"/>
              <w:right w:val="single" w:color="auto" w:sz="4" w:space="0"/>
            </w:tcBorders>
            <w:tcW w:w="56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Сведения о проведении публичных консультаций по уведомлению о разработке проекта нормативного акта: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5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проводились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/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u w:val="single"/>
              </w:rPr>
              <w:t xml:space="preserve">не проводились</w:t>
            </w:r>
            <w:r>
              <w:rPr>
                <w:rFonts w:ascii="PT Astra Serif" w:hAnsi="PT Astra Serif" w:cs="PT Astra Serif"/>
                <w:sz w:val="24"/>
                <w:szCs w:val="24"/>
                <w:u w:val="single"/>
              </w:rPr>
            </w:r>
            <w:r>
              <w:rPr>
                <w:rFonts w:ascii="PT Astra Serif" w:hAnsi="PT Astra Serif" w:cs="PT Astra Serif"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(нужное подчеркнуть)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917"/>
        </w:trPr>
        <w:tc>
          <w:tcPr>
            <w:shd w:val="clear" w:color="auto" w:fill="auto"/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1.3.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W w:w="9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Сведения о размещении уведомления о проведении публичных консультаций </w:t>
              <w:br/>
              <w:t xml:space="preserve">по проекту нормативного акта и сводному отчету, в том числе повторно, сроках предоставления предложений в связи с таким размещением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и иных формах общественных обсуждений: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уведомление размещено: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«23» июля 2025 г;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начало публичных консультаций: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юля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2025 г;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окончание публичных консультаций: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 июля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025 г.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1.4.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W w:w="9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а, на которые оно направлено):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1. Уполномоченному по защите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прав предпринимателей в Республике Хакасия </w:t>
              <w:br/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№ 050-4220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 22.07.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направлено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 средствам эл. почты: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khakasia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@ombudsmanbiz.ru);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неральному директору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ООО «Жарки» Смоловскому В.П.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-4215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  <w:br/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.07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направлено по средствам эл. почты: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viktor.smolovski@ski-gladenkaya.ru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Индивидуальному предпринимателю Шевелеву А.А.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050-4214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7.2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направлено по средствам эл. почты: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val="en-US"/>
              </w:rPr>
              <w:t xml:space="preserve">andre.shevelev@gmail.com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4. Индивидуальному предпринимателю Бурнаковой Е.В.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050-4213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7.202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направлено по средствам эл. почт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ы: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val="en-US"/>
              </w:rPr>
              <w:t xml:space="preserve">e.burnakova@yandex.ru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);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5. Индивидуальному предпринимателю Жигалову А.В.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050-4212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val="ru-RU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направлено по средствам эл. почт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ы: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val="ru-RU"/>
              </w:rPr>
              <w:t xml:space="preserve">mramorka19@mail.ru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);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Директору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ООО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«НПО «Археология и историко-культурная экспертиза» Амзаракову П.Б.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050-4219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val="ru-RU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направлено по средствам эл. почт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ы: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val="en-US"/>
              </w:rPr>
              <w:t xml:space="preserve">petr_amzarakov@mail.ru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);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 Руководителю аппарата Общественной палаты Республики Хакасия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050-4218 </w:t>
              <w:br/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val="ru-RU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направлено по средствам эл. почты: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oprh@r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-19.ru).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1.5.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Borders>
              <w:bottom w:val="single" w:color="000000" w:sz="4" w:space="0"/>
            </w:tcBorders>
            <w:tcW w:w="92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Сведения о лицах, представивших предложения: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редложений не поступило.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1.6.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Borders>
              <w:bottom w:val="single" w:color="auto" w:sz="4" w:space="0"/>
            </w:tcBorders>
            <w:tcW w:w="9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о структурных подразделениях регулирующего органа рассмотревших предложения: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Ф.И.О.: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Батура Ольга Владимировна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Должность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 начальник отдела реализации проектов в сфере туризма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Телефон: 248-200 (доб. 251)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me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@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-19.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229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Степень регулирующего воздействия проекта нормативного акта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2.1.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1"/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61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Степень регулирующего воздействия проекта нормативного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акта: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u w:val="none"/>
              </w:rPr>
              <w:t xml:space="preserve">высокая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/средняя/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u w:val="single"/>
              </w:rPr>
              <w:t xml:space="preserve">низкая</w:t>
            </w:r>
            <w:r>
              <w:rPr>
                <w:rFonts w:ascii="PT Astra Serif" w:hAnsi="PT Astra Serif" w:cs="PT Astra Serif"/>
                <w:sz w:val="24"/>
                <w:szCs w:val="24"/>
                <w:u w:val="single"/>
              </w:rPr>
            </w:r>
            <w:r>
              <w:rPr>
                <w:rFonts w:ascii="PT Astra Serif" w:hAnsi="PT Astra Serif" w:cs="PT Astra Serif"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(нужное подчеркнуть)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2.2.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9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Обоснование отнесения проекта нормативного акта к определенной степени регулирующего воздействия: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6"/>
                <w:szCs w:val="26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низкая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так как проектом приказа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устанавливаются критерии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оценки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конкурсных заявок по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предоставлени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ю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субсидий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из республи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канского бюджета Республики Хакасия на реализацию мероприятий по развитию туристской инфраструктуры,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поддержке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и продвижению событийных мероприятий,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направленных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на развитие туризма,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затрагивающих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устанавливающие (изменяющие) порядки предоставления субсидий юридическим лицам, индивидуальным предпринимателям, физическим лицам, в том числе грантов в форме субсидий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 в силу прямого указания пункта 1.3. Порядка проведения экспертизы нормативных правовых актов Республики Хакасия, затрагивающих вопросы осуществления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предпринимательской и инвестиционной деятельности, утвержденного постановлением Правительства Республики Хакасия </w:t>
              <w:br/>
              <w:t xml:space="preserve">от 02.12.2013 № 671, он относится к низкой степени регулирующего воздействия.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229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2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3.1.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условий и факторов её существования: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6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3.2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Оценка негативных эффектов, возникающих в связи с наличием рассматриваемой проблемы: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255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  <w:t xml:space="preserve">ритерии оценки конкурсных заявок относятся к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  <w:t xml:space="preserve">Правила оценки заявок по критериям, определяемым в соответствии с </w:t>
            </w:r>
            <w:hyperlink r:id="rId10" w:tooltip="https://login.consultant.ru/link/?req=doc&amp;base=LAW&amp;n=491830&amp;dst=100235&amp;field=134&amp;date=18.07.2025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highlight w:val="none"/>
                  <w:lang w:eastAsia="en-US"/>
                </w:rPr>
                <w:t xml:space="preserve">пунктами 67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  <w:t xml:space="preserve"> - </w:t>
            </w:r>
            <w:hyperlink r:id="rId11" w:tooltip="https://login.consultant.ru/link/?req=doc&amp;base=LAW&amp;n=491830&amp;dst=100240&amp;field=134&amp;date=18.07.2025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highlight w:val="none"/>
                  <w:lang w:eastAsia="en-US"/>
                </w:rPr>
                <w:t xml:space="preserve">70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  <w:t xml:space="preserve"> настоящих Правил, определяются с учетом следующих требований: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  <w:t xml:space="preserve">а) сумма величин значимости всех применяемых критериев оценки, включая стоимостные критерии оценки, если такие критерии применяются, составляет 100 процентов;</w:t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  <w:t xml:space="preserve">б) для оценки заявок по критериям могут применяться показатели критериев оценки, которые оцениваются в порядке, установленном в объявлении о проведении отбора получателей субсидий в соответствии с </w:t>
            </w:r>
            <w:hyperlink r:id="rId12" w:tooltip="https://login.consultant.ru/link/?req=doc&amp;base=LAW&amp;n=491830&amp;dst=100130&amp;field=134&amp;date=18.07.2025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highlight w:val="none"/>
                  <w:lang w:eastAsia="en-US"/>
                </w:rPr>
                <w:t xml:space="preserve">подпунктом "о" пункта 27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  <w:t xml:space="preserve"> настоящих Правил. В этом случае в отношении каждого показателя устанавливается величина значимости показателя. Сумма величин значимости всех применяемых показателей, образующих критерий оценки, составляет 100 процентов;</w:t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  <w:t xml:space="preserve">в) начисление баллов по критериям оценки или показателям критериев оценки осуществляется с использованием 100-балльной шкалы оценки;</w:t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  <w:t xml:space="preserve">г) шкалы оценки по критериям оценки или показателям критериев оценки должны иметь конкретные значения, а не диапазон оценки в несколько баллов;</w:t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  <w:t xml:space="preserve">д) 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Cs w:val="24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  <w14:ligatures w14:val="none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6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  <w:t xml:space="preserve">Негативные эффекты не определены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  <w:t xml:space="preserve">.</w:t>
            </w:r>
            <w:r>
              <w:rPr>
                <w:rFonts w:ascii="PT Astra Serif" w:hAnsi="PT Astra Serif" w:cs="PT Astra Serif"/>
                <w:highlight w:val="none"/>
                <w14:ligatures w14:val="none"/>
              </w:rPr>
            </w:r>
            <w:r>
              <w:rPr>
                <w:rFonts w:ascii="PT Astra Serif" w:hAnsi="PT Astra Serif" w:cs="PT Astra Serif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3.2.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9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Источники использованных данных: –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229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Анализ опыта субъектов Российской Федерации в соответствующих сферах деятельности**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4.1.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Анализ опыта субъектов Р</w:t>
            </w:r>
            <w:bookmarkStart w:id="3" w:name="_GoBack"/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bookmarkEnd w:id="3"/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оссийской Федерации в соответствующих сферах деятельности: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отсутствует.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4.2.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Источники использованных данных: –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29" w:type="dxa"/>
            <w:textDirection w:val="lrTb"/>
            <w:noWrap w:val="false"/>
          </w:tcPr>
          <w:p>
            <w:pPr>
              <w:ind w:left="357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ind w:left="357" w:firstLine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Цели предлагаемого регулирования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, ключевые показатели достижения целей предлагаемого регулирования, сроки их достижения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ind w:left="357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402"/>
        </w:trPr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6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5.1. Цели предлагаемого регулирования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5.2 Ключевые показатели (цифровое выражение целей правового регулирования)*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5.3. Сроки достижения ключевых показателей*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5.4 Значения ключевых показателей*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gridSpan w:val="10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Актуальное значение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Прогнози-руемое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значение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оложение утверждается в целях исполнения национального проекта «Туризм и гостеприимство» в рамках предоставления единой субсидии индивидуальным предпринимателям и юридическим лицам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соответствии с нормативно-правовым актом.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соответствии с нормативно-правовым актом.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3"/>
                <w:szCs w:val="23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3"/>
                <w:szCs w:val="23"/>
                <w:highlight w:val="none"/>
              </w:rPr>
              <w:t xml:space="preserve">Отсутствуют.</w:t>
            </w:r>
            <w:r>
              <w:rPr>
                <w:rFonts w:ascii="PT Astra Serif" w:hAnsi="PT Astra Serif" w:cs="PT Astra Serif"/>
                <w:sz w:val="23"/>
                <w:szCs w:val="23"/>
                <w:highlight w:val="none"/>
              </w:rPr>
            </w:r>
            <w:r>
              <w:rPr>
                <w:rFonts w:ascii="PT Astra Serif" w:hAnsi="PT Astra Serif" w:cs="PT Astra Serif"/>
                <w:sz w:val="23"/>
                <w:szCs w:val="23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соответствии с нормативно-правовым актом.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5.5.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</w:t>
              <w:br/>
              <w:t xml:space="preserve">и законодательству Республики Хакасия: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предлагаемое регулирование соотв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етствует федеральному и региональному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законодательству, в том числе общим требованиям к нормативным правовым актам,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муниципальным правовым актам, в том числе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остановление Российской Фед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ерации 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25.10.2023 № 1781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</w:t>
              <w:br/>
              <w:t xml:space="preserve">а так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же физическим лицам – производителям товаров, работ, услуг»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5.6.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Источники использованных данных: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_____________________________________________________________________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(место для текстового описания)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229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Описание предлагаемого регулирования,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 иных возможных способов решения проблемы и обоснование выбора предлагаемого способа решения проблемы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Опис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ание предлагаемого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способа решения проблемы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преодоления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связанных с ней негативных эффектов: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ринятие проекта акта направлено на объективную оценку конкурсных заявок.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6.2.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регулирования): отсутствуют.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6.3.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Обоснование выбора предлагаемого способа решения проблемы: –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6.4.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9" w:type="dxa"/>
            <w:textDirection w:val="lrTb"/>
            <w:noWrap w:val="false"/>
          </w:tcPr>
          <w:p>
            <w:pPr>
              <w:spacing w:after="0" w:line="48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Источники испо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льзованных данных: –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_____________________________________________________________________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(место для текстового описания)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229" w:type="dxa"/>
            <w:textDirection w:val="lrTb"/>
            <w:noWrap w:val="false"/>
          </w:tcPr>
          <w:p>
            <w:pPr>
              <w:ind w:left="360"/>
              <w:spacing w:after="0" w:line="240" w:lineRule="auto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Основные группы субъектов пре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ind w:left="360"/>
              <w:spacing w:after="0" w:line="240" w:lineRule="auto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7.1. Группа участников правоотношений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7.2. Оценка количества участников правоотношений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7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юридические лица и индивидуальные предприниматели, осуществляющие деятельность в области туризма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0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неизвестно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1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Государственное бюджетное учреждение Республики Хакасия «Туристский информационный центр Хакасии»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69"/>
        </w:trPr>
        <w:tc>
          <w:tcPr>
            <w:gridSpan w:val="1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Министерство экономического развития Республики Хакасия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7.3.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Источники использованных данных: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red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данные получены из открытых источников информационно-телекоммуникационной сети «Интернет»</w:t>
            </w:r>
            <w:r>
              <w:rPr>
                <w:rFonts w:ascii="PT Astra Serif" w:hAnsi="PT Astra Serif" w:cs="PT Astra Serif"/>
                <w:sz w:val="24"/>
                <w:szCs w:val="24"/>
                <w:highlight w:val="red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red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29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**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997"/>
        </w:trPr>
        <w:tc>
          <w:tcPr>
            <w:gridSpan w:val="1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8.1.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Описание новых или изменения существующих функций, полномочий, обязанностей или прав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8.2. Порядок реализации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2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Министерство экономического развития Республики Хакасия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ринятие проекта акта позволит Министерству экономического развития Республики Хакасия оценить конкурсные заявки по предоставлению грантов в форме субсидий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Принятие проекта нормативно-правового акта наделяет Министерство экономического развития Республики следующими правами: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Определение победителей в конкурсном отборе на основании критериев оценки конкурсных заявок.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229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Оценка соответствующих расходов (возможных поступлений) республиканского бюджета Республики Хакасия**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9.2. Описани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е видов расходов (возможных поступлений) республиканского бюджета Республики Хакасия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9.3. Количественная оценка расходов (возможных поступлений)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2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Наименование органа: Министерство экономического развития Республики Хакасия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Реализация проекта постановления Правительства Республики не требует дополнительного финансирования из республиканского бюджета Республики Хакасия.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Единовременные расходы в год возникновения: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92"/>
        </w:trPr>
        <w:tc>
          <w:tcPr>
            <w:gridSpan w:val="9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334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Единовременные расходы в год возникновения: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Периодические расходы за период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9.4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Возможные поступления за период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9.5.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Итого периодические расходы за год (без учета года возникновения):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9.6.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Итого возможные поступления за год: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9.7.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Источники использованных данных: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_____________________________________________________________________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(место для текстового описания)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29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Новые обязательные требования, обязанности для субъектов предпринимательской и иной экономи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10.1. Описание новых преимуществ, обязательных требований, обязанностей, ограничений, ответственности или изменения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содержания существующих обязательных требований, обязанностей, ограничений и ответственности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10.2. Порядок реализации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2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Министерство экономического развития Республики Хакасия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69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04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Описание новых обязательных требований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3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42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"/>
        </w:trPr>
        <w:tc>
          <w:tcPr>
            <w:gridSpan w:val="14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4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Описание новых обязанностей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3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42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29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11.1. Группа су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бъектов предпринимательской и иной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экономической деятельности (указываются соответствующие данные из пункта 7.1 сводного отчета)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11.2. Описание новых преимуществ, обязательных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требований обязанностей, ограничений или изменения содержания существующих обяз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ательных требований, обязанностей и ограничений (кратко указываются данные из пункта 10.1 сводного отчета)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11.3. Описание и оценка видов расходов, а также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доходов (экономии), возникающих, в том числе </w:t>
              <w:br/>
              <w:t xml:space="preserve">в связи с отсутствием необходимости соблюдать требования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, обязанности, запреты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4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юридические лица, индивидуальные предприниматели и физические лица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textDirection w:val="lrTb"/>
            <w:noWrap w:val="false"/>
          </w:tcPr>
          <w:p>
            <w:r/>
            <w:r/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4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 определены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11.4.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7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Итого единовременные расходы/доходы в год возникновения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(в масштабе, установленном пунктом 7.2 сводного отчета):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4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 определены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11.5.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7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Итого периодические расходы/доходы за год (в масштабе, установленном пунктом 7.2 сводного отчета, без учета года возникновения):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4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 определены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val="en-US"/>
              </w:rPr>
              <w:t xml:space="preserve">11.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val="en-US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Источники использованных данных: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_____________________________________________________________________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(место для текстового описания)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83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методов контроля эффективности избранного способа достижения цели регулирования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12.1. Риски решения проблемы предложенным способом и риски негативных последствий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12.2. Оценка вероятности наступления рисков*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12.3. Методы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контроля эффективности избранного способа достижения целей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регулирования (контроля рисков)*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12.4. Степень контроля рисков*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Риски решения проблемы предложенным способом и риски негативных последствий отсутствуют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Низкая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Административный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Низкая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12.5.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Источники использованных данных: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_____________________________________________________________________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(место для текстового описания)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93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13.1. Мероприятия необходимые для достижения целей регулирования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13.2. Сроки мероприятий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13.3.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Описание ожидаемого результата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r/>
            <w:r/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93" w:type="dxa"/>
            <w:textDirection w:val="lrTb"/>
            <w:noWrap w:val="false"/>
          </w:tcPr>
          <w:p>
            <w:pPr>
              <w:ind w:left="360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Индикативные показатели, программы мониторинга и иные способы (методы) оценки достижения заявленных целей регулирования*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ind w:left="360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951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14.1. Цели предлагаемого регулирования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(кратко указываются данные из пункта 5.1 сводного отчета)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0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14.2. Индикативные показатели (отражение степени (этапов) достижения целей правового регулирования) и единицы их измерения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25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14.3.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Информация о программах мониторинга и иных способах (методах) оценки достижения заявленных целей регулирования: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___________________________________________________________________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(место для текстового описания)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14.4.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Источники использованных данных: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_____________________________________________________________________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(место для текстового описания)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93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мента**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15.1.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Предполагаемая дата вступления в силу проекта нормативного акта: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15.2. Необходимость установления переходных положений (переходного периода):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u w:val="single"/>
              </w:rPr>
              <w:t xml:space="preserve">отсутствует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присутствует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/отсутствует)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15.3. Сведения о переходных положениях (при необходимости):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(место для текстового описания)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15.4.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Необходимость установления эксперимента: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_____________________________________________________________________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(мест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 для текстового описания)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15.5.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Сведения о предполагаемом эксперименте (при наличии):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_____________________________________________________________________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(место для текстового описания)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93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Иные сведения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ind w:left="360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16.1.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Иные сведения, которые, по мнению регулирующего органа, позволяют оценить обоснованность предлагаемого регулирования: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отсутствуют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16.2.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Наименование инициатора проекта закона (при наличии):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_____________________________________________________________________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(место для текстового описания)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16.3.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Сведения о приложениях к сводному отчету (при наличии):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_____________________________________________________________________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(место для текстового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описания)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331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Министр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экономического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развития Республики Хакасия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9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38" w:leader="none"/>
              </w:tabs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tabs>
                <w:tab w:val="left" w:pos="438" w:leader="none"/>
              </w:tabs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Р.В. Ковтун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(наименование должности)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7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(подпись)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(фамилия, инициалы лица)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&lt;*&gt; не подлежит заполнению для проектов нормативных правовых актов Республики Хакасия, имеющих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среднюю и низкую степень регулирующего воздействия.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&lt;**&gt; не подлежит заполнению для проектов нормативных правовых актов Республики Хакасия, имеющих низкую степень регулирующего воздействия.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sectPr>
      <w:headerReference w:type="default" r:id="rId9"/>
      <w:footnotePr/>
      <w:endnotePr/>
      <w:type w:val="nextPage"/>
      <w:pgSz w:w="12246" w:h="15817" w:orient="portrait"/>
      <w:pgMar w:top="1134" w:right="850" w:bottom="533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4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809" w:hanging="102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3" w:hanging="360"/>
        <w:tabs>
          <w:tab w:val="num" w:pos="110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23" w:hanging="360"/>
        <w:tabs>
          <w:tab w:val="num" w:pos="182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43" w:hanging="180"/>
        <w:tabs>
          <w:tab w:val="num" w:pos="254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63" w:hanging="360"/>
        <w:tabs>
          <w:tab w:val="num" w:pos="326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83" w:hanging="360"/>
        <w:tabs>
          <w:tab w:val="num" w:pos="398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03" w:hanging="180"/>
        <w:tabs>
          <w:tab w:val="num" w:pos="470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23" w:hanging="360"/>
        <w:tabs>
          <w:tab w:val="num" w:pos="542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43" w:hanging="360"/>
        <w:tabs>
          <w:tab w:val="num" w:pos="614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63" w:hanging="180"/>
        <w:tabs>
          <w:tab w:val="num" w:pos="6863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4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2"/>
  </w:num>
  <w:num w:numId="5">
    <w:abstractNumId w:val="20"/>
  </w:num>
  <w:num w:numId="6">
    <w:abstractNumId w:val="31"/>
  </w:num>
  <w:num w:numId="7">
    <w:abstractNumId w:val="3"/>
  </w:num>
  <w:num w:numId="8">
    <w:abstractNumId w:val="18"/>
  </w:num>
  <w:num w:numId="9">
    <w:abstractNumId w:val="13"/>
  </w:num>
  <w:num w:numId="10">
    <w:abstractNumId w:val="7"/>
  </w:num>
  <w:num w:numId="11">
    <w:abstractNumId w:val="29"/>
  </w:num>
  <w:num w:numId="12">
    <w:abstractNumId w:val="17"/>
  </w:num>
  <w:num w:numId="13">
    <w:abstractNumId w:val="2"/>
  </w:num>
  <w:num w:numId="14">
    <w:abstractNumId w:val="24"/>
  </w:num>
  <w:num w:numId="15">
    <w:abstractNumId w:val="27"/>
  </w:num>
  <w:num w:numId="16">
    <w:abstractNumId w:val="6"/>
  </w:num>
  <w:num w:numId="17">
    <w:abstractNumId w:val="23"/>
  </w:num>
  <w:num w:numId="18">
    <w:abstractNumId w:val="0"/>
  </w:num>
  <w:num w:numId="19">
    <w:abstractNumId w:val="5"/>
  </w:num>
  <w:num w:numId="20">
    <w:abstractNumId w:val="26"/>
  </w:num>
  <w:num w:numId="21">
    <w:abstractNumId w:val="25"/>
  </w:num>
  <w:num w:numId="22">
    <w:abstractNumId w:val="19"/>
  </w:num>
  <w:num w:numId="23">
    <w:abstractNumId w:val="9"/>
  </w:num>
  <w:num w:numId="24">
    <w:abstractNumId w:val="15"/>
  </w:num>
  <w:num w:numId="25">
    <w:abstractNumId w:val="8"/>
  </w:num>
  <w:num w:numId="26">
    <w:abstractNumId w:val="34"/>
  </w:num>
  <w:num w:numId="27">
    <w:abstractNumId w:val="28"/>
  </w:num>
  <w:num w:numId="28">
    <w:abstractNumId w:val="32"/>
  </w:num>
  <w:num w:numId="29">
    <w:abstractNumId w:val="1"/>
  </w:num>
  <w:num w:numId="30">
    <w:abstractNumId w:val="22"/>
  </w:num>
  <w:num w:numId="31">
    <w:abstractNumId w:val="11"/>
  </w:num>
  <w:num w:numId="32">
    <w:abstractNumId w:val="21"/>
  </w:num>
  <w:num w:numId="33">
    <w:abstractNumId w:val="16"/>
  </w:num>
  <w:num w:numId="34">
    <w:abstractNumId w:val="3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9 Char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character" w:styleId="741">
    <w:name w:val="Title Char"/>
    <w:basedOn w:val="756"/>
    <w:link w:val="768"/>
    <w:uiPriority w:val="10"/>
    <w:rPr>
      <w:sz w:val="48"/>
      <w:szCs w:val="48"/>
    </w:rPr>
  </w:style>
  <w:style w:type="character" w:styleId="742">
    <w:name w:val="Quote Char"/>
    <w:link w:val="771"/>
    <w:uiPriority w:val="29"/>
    <w:rPr>
      <w:i/>
    </w:rPr>
  </w:style>
  <w:style w:type="character" w:styleId="743">
    <w:name w:val="Intense Quote Char"/>
    <w:link w:val="773"/>
    <w:uiPriority w:val="30"/>
    <w:rPr>
      <w:i/>
    </w:rPr>
  </w:style>
  <w:style w:type="character" w:styleId="744">
    <w:name w:val="Footnote Text Char"/>
    <w:link w:val="904"/>
    <w:uiPriority w:val="99"/>
    <w:rPr>
      <w:sz w:val="18"/>
    </w:rPr>
  </w:style>
  <w:style w:type="character" w:styleId="745">
    <w:name w:val="Endnote Text Char"/>
    <w:link w:val="907"/>
    <w:uiPriority w:val="99"/>
    <w:rPr>
      <w:sz w:val="20"/>
    </w:rPr>
  </w:style>
  <w:style w:type="paragraph" w:styleId="746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747">
    <w:name w:val="Heading 1"/>
    <w:basedOn w:val="746"/>
    <w:next w:val="746"/>
    <w:link w:val="92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748">
    <w:name w:val="Heading 2"/>
    <w:basedOn w:val="746"/>
    <w:next w:val="746"/>
    <w:link w:val="923"/>
    <w:uiPriority w:val="9"/>
    <w:unhideWhenUsed/>
    <w:qFormat/>
    <w:pPr>
      <w:keepLines/>
      <w:keepNext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49">
    <w:name w:val="Heading 3"/>
    <w:basedOn w:val="746"/>
    <w:next w:val="746"/>
    <w:link w:val="924"/>
    <w:uiPriority w:val="9"/>
    <w:unhideWhenUsed/>
    <w:qFormat/>
    <w:pPr>
      <w:keepLines/>
      <w:keepNext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750">
    <w:name w:val="Heading 4"/>
    <w:basedOn w:val="746"/>
    <w:next w:val="746"/>
    <w:link w:val="925"/>
    <w:uiPriority w:val="9"/>
    <w:unhideWhenUsed/>
    <w:qFormat/>
    <w:pPr>
      <w:keepLines/>
      <w:keepNext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51">
    <w:name w:val="Heading 5"/>
    <w:basedOn w:val="746"/>
    <w:next w:val="746"/>
    <w:link w:val="926"/>
    <w:uiPriority w:val="9"/>
    <w:unhideWhenUsed/>
    <w:qFormat/>
    <w:pPr>
      <w:keepLines/>
      <w:keepNext/>
      <w:spacing w:before="200" w:after="0"/>
      <w:outlineLvl w:val="4"/>
    </w:pPr>
    <w:rPr>
      <w:rFonts w:ascii="Cambria" w:hAnsi="Cambria"/>
      <w:color w:val="243f60"/>
    </w:rPr>
  </w:style>
  <w:style w:type="paragraph" w:styleId="752">
    <w:name w:val="Heading 6"/>
    <w:basedOn w:val="746"/>
    <w:next w:val="746"/>
    <w:link w:val="927"/>
    <w:uiPriority w:val="9"/>
    <w:unhideWhenUsed/>
    <w:qFormat/>
    <w:pPr>
      <w:keepLines/>
      <w:keepNext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53">
    <w:name w:val="Heading 7"/>
    <w:basedOn w:val="746"/>
    <w:next w:val="746"/>
    <w:link w:val="928"/>
    <w:uiPriority w:val="9"/>
    <w:unhideWhenUsed/>
    <w:qFormat/>
    <w:pPr>
      <w:keepLines/>
      <w:keepNext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754">
    <w:name w:val="Heading 8"/>
    <w:basedOn w:val="746"/>
    <w:next w:val="746"/>
    <w:link w:val="929"/>
    <w:uiPriority w:val="9"/>
    <w:unhideWhenUsed/>
    <w:qFormat/>
    <w:pPr>
      <w:keepLines/>
      <w:keepNext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755">
    <w:name w:val="Heading 9"/>
    <w:basedOn w:val="746"/>
    <w:next w:val="746"/>
    <w:link w:val="76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character" w:styleId="759" w:customStyle="1">
    <w:name w:val="Heading 1 Char"/>
    <w:basedOn w:val="756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Heading 2 Char"/>
    <w:basedOn w:val="756"/>
    <w:uiPriority w:val="9"/>
    <w:rPr>
      <w:rFonts w:ascii="Arial" w:hAnsi="Arial" w:eastAsia="Arial" w:cs="Arial"/>
      <w:sz w:val="34"/>
    </w:rPr>
  </w:style>
  <w:style w:type="character" w:styleId="761" w:customStyle="1">
    <w:name w:val="Heading 3 Char"/>
    <w:basedOn w:val="756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Heading 4 Char"/>
    <w:basedOn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5 Char"/>
    <w:basedOn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Heading 6 Char"/>
    <w:basedOn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Heading 7 Char"/>
    <w:basedOn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Heading 8 Char"/>
    <w:basedOn w:val="756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Заголовок 9 Знак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Title"/>
    <w:basedOn w:val="746"/>
    <w:next w:val="746"/>
    <w:link w:val="769"/>
    <w:uiPriority w:val="10"/>
    <w:qFormat/>
    <w:pPr>
      <w:contextualSpacing/>
      <w:spacing w:before="300"/>
    </w:pPr>
    <w:rPr>
      <w:sz w:val="48"/>
      <w:szCs w:val="48"/>
    </w:rPr>
  </w:style>
  <w:style w:type="character" w:styleId="769" w:customStyle="1">
    <w:name w:val="Название Знак"/>
    <w:basedOn w:val="756"/>
    <w:link w:val="768"/>
    <w:uiPriority w:val="10"/>
    <w:rPr>
      <w:sz w:val="48"/>
      <w:szCs w:val="48"/>
    </w:rPr>
  </w:style>
  <w:style w:type="character" w:styleId="770" w:customStyle="1">
    <w:name w:val="Subtitle Char"/>
    <w:basedOn w:val="756"/>
    <w:uiPriority w:val="11"/>
    <w:rPr>
      <w:sz w:val="24"/>
      <w:szCs w:val="24"/>
    </w:rPr>
  </w:style>
  <w:style w:type="paragraph" w:styleId="771">
    <w:name w:val="Quote"/>
    <w:basedOn w:val="746"/>
    <w:next w:val="746"/>
    <w:link w:val="772"/>
    <w:uiPriority w:val="29"/>
    <w:qFormat/>
    <w:pPr>
      <w:ind w:left="720" w:right="720"/>
    </w:pPr>
    <w:rPr>
      <w:i/>
    </w:rPr>
  </w:style>
  <w:style w:type="character" w:styleId="772" w:customStyle="1">
    <w:name w:val="Цитата 2 Знак"/>
    <w:link w:val="771"/>
    <w:uiPriority w:val="29"/>
    <w:rPr>
      <w:i/>
    </w:rPr>
  </w:style>
  <w:style w:type="paragraph" w:styleId="773">
    <w:name w:val="Intense Quote"/>
    <w:basedOn w:val="746"/>
    <w:next w:val="746"/>
    <w:link w:val="7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 w:customStyle="1">
    <w:name w:val="Выделенная цитата Знак"/>
    <w:link w:val="773"/>
    <w:uiPriority w:val="30"/>
    <w:rPr>
      <w:i/>
    </w:rPr>
  </w:style>
  <w:style w:type="character" w:styleId="775" w:customStyle="1">
    <w:name w:val="Header Char"/>
    <w:basedOn w:val="756"/>
    <w:uiPriority w:val="99"/>
  </w:style>
  <w:style w:type="character" w:styleId="776" w:customStyle="1">
    <w:name w:val="Footer Char"/>
    <w:basedOn w:val="756"/>
    <w:uiPriority w:val="99"/>
  </w:style>
  <w:style w:type="paragraph" w:styleId="777">
    <w:name w:val="Caption"/>
    <w:basedOn w:val="746"/>
    <w:next w:val="746"/>
    <w:link w:val="77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78" w:customStyle="1">
    <w:name w:val="Caption Char"/>
    <w:uiPriority w:val="99"/>
  </w:style>
  <w:style w:type="table" w:styleId="779" w:customStyle="1">
    <w:name w:val="Table Grid Light"/>
    <w:basedOn w:val="75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Plain Table 1"/>
    <w:basedOn w:val="75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 w:customStyle="1">
    <w:name w:val="Plain Table 2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 w:customStyle="1">
    <w:name w:val="Plain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 w:customStyle="1">
    <w:name w:val="Plain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Plain Table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4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 w:customStyle="1">
    <w:name w:val="Grid Table 4 - Accent 1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8" w:customStyle="1">
    <w:name w:val="Grid Table 4 - Accent 2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Grid Table 4 - Accent 3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0" w:customStyle="1">
    <w:name w:val="Grid Table 4 - Accent 4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Grid Table 4 - Accent 5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2" w:customStyle="1">
    <w:name w:val="Grid Table 4 - Accent 6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3" w:customStyle="1">
    <w:name w:val="Grid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1" w:customStyle="1">
    <w:name w:val="Grid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2" w:customStyle="1">
    <w:name w:val="Grid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3" w:customStyle="1">
    <w:name w:val="Grid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4" w:customStyle="1">
    <w:name w:val="Grid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5" w:customStyle="1">
    <w:name w:val="Grid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 w:customStyle="1">
    <w:name w:val="Grid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 w:customStyle="1">
    <w:name w:val="Grid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8" w:customStyle="1">
    <w:name w:val="List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0" w:customStyle="1">
    <w:name w:val="List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1" w:customStyle="1">
    <w:name w:val="List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2" w:customStyle="1">
    <w:name w:val="List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3" w:customStyle="1">
    <w:name w:val="List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4" w:customStyle="1">
    <w:name w:val="List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5" w:customStyle="1">
    <w:name w:val="List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6" w:customStyle="1">
    <w:name w:val="List Table 7 Colorful"/>
    <w:basedOn w:val="757"/>
    <w:link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ned - Accent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Lined - Accent 1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5" w:customStyle="1">
    <w:name w:val="Lined - Accent 2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6" w:customStyle="1">
    <w:name w:val="Lined - Accent 3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7" w:customStyle="1">
    <w:name w:val="Lined - Accent 4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8" w:customStyle="1">
    <w:name w:val="Lined - Accent 5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9" w:customStyle="1">
    <w:name w:val="Lined - Accent 6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0" w:customStyle="1">
    <w:name w:val="Bordered &amp; Lined - Accent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Bordered &amp; Lined - Accent 1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Bordered &amp; Lined - Accent 2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Bordered &amp; Lined - Accent 3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Bordered &amp; Lined - Accent 4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Bordered &amp; Lined - Accent 5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Bordered &amp; Lined - Accent 6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8" w:customStyle="1">
    <w:name w:val="Bordered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9" w:customStyle="1">
    <w:name w:val="Bordered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0" w:customStyle="1">
    <w:name w:val="Bordered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1" w:customStyle="1">
    <w:name w:val="Bordered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2" w:customStyle="1">
    <w:name w:val="Bordered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3" w:customStyle="1">
    <w:name w:val="Bordered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4">
    <w:name w:val="footnote text"/>
    <w:basedOn w:val="746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basedOn w:val="756"/>
    <w:uiPriority w:val="99"/>
    <w:unhideWhenUsed/>
    <w:rPr>
      <w:vertAlign w:val="superscript"/>
    </w:rPr>
  </w:style>
  <w:style w:type="paragraph" w:styleId="907">
    <w:name w:val="endnote text"/>
    <w:basedOn w:val="746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basedOn w:val="756"/>
    <w:uiPriority w:val="99"/>
    <w:semiHidden/>
    <w:unhideWhenUsed/>
    <w:rPr>
      <w:vertAlign w:val="superscript"/>
    </w:rPr>
  </w:style>
  <w:style w:type="paragraph" w:styleId="910">
    <w:name w:val="toc 1"/>
    <w:basedOn w:val="746"/>
    <w:next w:val="746"/>
    <w:uiPriority w:val="39"/>
    <w:unhideWhenUsed/>
    <w:pPr>
      <w:spacing w:after="57"/>
    </w:pPr>
  </w:style>
  <w:style w:type="paragraph" w:styleId="911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12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13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14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15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16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17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18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46"/>
    <w:next w:val="746"/>
    <w:uiPriority w:val="99"/>
    <w:unhideWhenUsed/>
    <w:pPr>
      <w:spacing w:after="0"/>
    </w:pPr>
  </w:style>
  <w:style w:type="paragraph" w:styleId="921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922" w:customStyle="1">
    <w:name w:val="Заголовок 1 Знак"/>
    <w:basedOn w:val="756"/>
    <w:link w:val="74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3" w:customStyle="1">
    <w:name w:val="Заголовок 2 Знак"/>
    <w:basedOn w:val="756"/>
    <w:link w:val="748"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924" w:customStyle="1">
    <w:name w:val="Заголовок 3 Знак"/>
    <w:basedOn w:val="756"/>
    <w:link w:val="749"/>
    <w:uiPriority w:val="9"/>
    <w:rPr>
      <w:rFonts w:ascii="Cambria" w:hAnsi="Cambria" w:eastAsia="Times New Roman" w:cs="Times New Roman"/>
      <w:b/>
      <w:bCs/>
      <w:color w:val="4f81bd"/>
      <w:lang w:eastAsia="ru-RU"/>
    </w:rPr>
  </w:style>
  <w:style w:type="character" w:styleId="925" w:customStyle="1">
    <w:name w:val="Заголовок 4 Знак"/>
    <w:basedOn w:val="756"/>
    <w:link w:val="750"/>
    <w:uiPriority w:val="9"/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character" w:styleId="926" w:customStyle="1">
    <w:name w:val="Заголовок 5 Знак"/>
    <w:basedOn w:val="756"/>
    <w:link w:val="751"/>
    <w:uiPriority w:val="9"/>
    <w:rPr>
      <w:rFonts w:ascii="Cambria" w:hAnsi="Cambria" w:eastAsia="Times New Roman" w:cs="Times New Roman"/>
      <w:color w:val="243f60"/>
      <w:lang w:eastAsia="ru-RU"/>
    </w:rPr>
  </w:style>
  <w:style w:type="character" w:styleId="927" w:customStyle="1">
    <w:name w:val="Заголовок 6 Знак"/>
    <w:basedOn w:val="756"/>
    <w:link w:val="752"/>
    <w:uiPriority w:val="9"/>
    <w:rPr>
      <w:rFonts w:ascii="Cambria" w:hAnsi="Cambria" w:eastAsia="Times New Roman" w:cs="Times New Roman"/>
      <w:i/>
      <w:iCs/>
      <w:color w:val="243f60"/>
      <w:lang w:eastAsia="ru-RU"/>
    </w:rPr>
  </w:style>
  <w:style w:type="character" w:styleId="928" w:customStyle="1">
    <w:name w:val="Заголовок 7 Знак"/>
    <w:basedOn w:val="756"/>
    <w:link w:val="753"/>
    <w:uiPriority w:val="9"/>
    <w:rPr>
      <w:rFonts w:ascii="Cambria" w:hAnsi="Cambria" w:eastAsia="Times New Roman" w:cs="Times New Roman"/>
      <w:i/>
      <w:iCs/>
      <w:color w:val="404040"/>
      <w:lang w:eastAsia="ru-RU"/>
    </w:rPr>
  </w:style>
  <w:style w:type="character" w:styleId="929" w:customStyle="1">
    <w:name w:val="Заголовок 8 Знак"/>
    <w:basedOn w:val="756"/>
    <w:link w:val="754"/>
    <w:uiPriority w:val="9"/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paragraph" w:styleId="930">
    <w:name w:val="List Paragraph"/>
    <w:basedOn w:val="746"/>
    <w:uiPriority w:val="34"/>
    <w:qFormat/>
    <w:pPr>
      <w:contextualSpacing/>
      <w:ind w:left="720"/>
    </w:pPr>
  </w:style>
  <w:style w:type="table" w:styleId="931">
    <w:name w:val="Table Grid"/>
    <w:basedOn w:val="757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2">
    <w:name w:val="Subtitle"/>
    <w:basedOn w:val="746"/>
    <w:link w:val="933"/>
    <w:qFormat/>
    <w:pPr>
      <w:jc w:val="center"/>
      <w:spacing w:after="0" w:line="240" w:lineRule="auto"/>
    </w:pPr>
    <w:rPr>
      <w:rFonts w:ascii="Times New Roman" w:hAnsi="Times New Roman"/>
      <w:b/>
      <w:sz w:val="36"/>
      <w:szCs w:val="20"/>
    </w:rPr>
  </w:style>
  <w:style w:type="character" w:styleId="933" w:customStyle="1">
    <w:name w:val="Подзаголовок Знак"/>
    <w:basedOn w:val="756"/>
    <w:link w:val="932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934">
    <w:name w:val="Body Text 2"/>
    <w:basedOn w:val="746"/>
    <w:link w:val="935"/>
    <w:pPr>
      <w:ind w:right="-1"/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935" w:customStyle="1">
    <w:name w:val="Основной текст 2 Знак"/>
    <w:basedOn w:val="756"/>
    <w:link w:val="93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6">
    <w:name w:val="Body Text"/>
    <w:basedOn w:val="746"/>
    <w:link w:val="937"/>
    <w:uiPriority w:val="99"/>
    <w:semiHidden/>
    <w:unhideWhenUsed/>
    <w:pPr>
      <w:spacing w:after="120"/>
    </w:pPr>
  </w:style>
  <w:style w:type="character" w:styleId="937" w:customStyle="1">
    <w:name w:val="Основной текст Знак"/>
    <w:basedOn w:val="756"/>
    <w:link w:val="936"/>
    <w:uiPriority w:val="99"/>
    <w:semiHidden/>
    <w:rPr>
      <w:rFonts w:ascii="Calibri" w:hAnsi="Calibri" w:eastAsia="Times New Roman" w:cs="Times New Roman"/>
      <w:lang w:eastAsia="ru-RU"/>
    </w:rPr>
  </w:style>
  <w:style w:type="paragraph" w:styleId="938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93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0" w:customStyle="1">
    <w:name w:val="ConsPlusCel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941">
    <w:name w:val="Header"/>
    <w:basedOn w:val="746"/>
    <w:link w:val="9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Верхний колонтитул Знак"/>
    <w:basedOn w:val="756"/>
    <w:link w:val="941"/>
    <w:uiPriority w:val="99"/>
    <w:rPr>
      <w:rFonts w:ascii="Calibri" w:hAnsi="Calibri" w:eastAsia="Times New Roman" w:cs="Times New Roman"/>
      <w:lang w:eastAsia="ru-RU"/>
    </w:rPr>
  </w:style>
  <w:style w:type="paragraph" w:styleId="943">
    <w:name w:val="Footer"/>
    <w:basedOn w:val="746"/>
    <w:link w:val="9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4" w:customStyle="1">
    <w:name w:val="Нижний колонтитул Знак"/>
    <w:basedOn w:val="756"/>
    <w:link w:val="943"/>
    <w:uiPriority w:val="99"/>
    <w:rPr>
      <w:rFonts w:ascii="Calibri" w:hAnsi="Calibri" w:eastAsia="Times New Roman" w:cs="Times New Roman"/>
      <w:lang w:eastAsia="ru-RU"/>
    </w:rPr>
  </w:style>
  <w:style w:type="paragraph" w:styleId="945">
    <w:name w:val="Balloon Text"/>
    <w:basedOn w:val="746"/>
    <w:link w:val="9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6" w:customStyle="1">
    <w:name w:val="Текст выноски Знак"/>
    <w:basedOn w:val="756"/>
    <w:link w:val="94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47">
    <w:name w:val="Normal (Web)"/>
    <w:basedOn w:val="7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48">
    <w:name w:val="Hyperlink"/>
    <w:uiPriority w:val="99"/>
    <w:unhideWhenUsed/>
    <w:rPr>
      <w:color w:val="0000ff"/>
      <w:u w:val="single"/>
    </w:rPr>
  </w:style>
  <w:style w:type="character" w:styleId="949">
    <w:name w:val="annotation reference"/>
    <w:uiPriority w:val="99"/>
    <w:semiHidden/>
    <w:unhideWhenUsed/>
    <w:rPr>
      <w:sz w:val="16"/>
      <w:szCs w:val="16"/>
    </w:rPr>
  </w:style>
  <w:style w:type="paragraph" w:styleId="950">
    <w:name w:val="annotation text"/>
    <w:basedOn w:val="746"/>
    <w:link w:val="951"/>
    <w:uiPriority w:val="99"/>
    <w:semiHidden/>
    <w:unhideWhenUsed/>
    <w:rPr>
      <w:sz w:val="20"/>
      <w:szCs w:val="20"/>
    </w:rPr>
  </w:style>
  <w:style w:type="character" w:styleId="951" w:customStyle="1">
    <w:name w:val="Текст примечания Знак"/>
    <w:basedOn w:val="756"/>
    <w:link w:val="950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paragraph" w:styleId="952">
    <w:name w:val="annotation subject"/>
    <w:basedOn w:val="950"/>
    <w:next w:val="950"/>
    <w:link w:val="953"/>
    <w:uiPriority w:val="99"/>
    <w:semiHidden/>
    <w:unhideWhenUsed/>
    <w:rPr>
      <w:b/>
      <w:bCs/>
    </w:rPr>
  </w:style>
  <w:style w:type="character" w:styleId="953" w:customStyle="1">
    <w:name w:val="Тема примечания Знак"/>
    <w:basedOn w:val="951"/>
    <w:link w:val="952"/>
    <w:uiPriority w:val="99"/>
    <w:semiHidden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paragraph" w:styleId="954" w:customStyle="1">
    <w:name w:val="ConsPlusNormal"/>
    <w:link w:val="876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szCs w:val="20"/>
      <w:lang w:eastAsia="ru-RU"/>
    </w:rPr>
  </w:style>
  <w:style w:type="paragraph" w:styleId="955" w:customStyle="1">
    <w:name w:val="Абзац списка"/>
    <w:basedOn w:val="856"/>
    <w:next w:val="870"/>
    <w:link w:val="856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160" w:afterAutospacing="0" w:line="25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LAW&amp;n=491830&amp;dst=100235&amp;field=134&amp;date=18.07.2025" TargetMode="External"/><Relationship Id="rId11" Type="http://schemas.openxmlformats.org/officeDocument/2006/relationships/hyperlink" Target="https://login.consultant.ru/link/?req=doc&amp;base=LAW&amp;n=491830&amp;dst=100240&amp;field=134&amp;date=18.07.2025" TargetMode="External"/><Relationship Id="rId12" Type="http://schemas.openxmlformats.org/officeDocument/2006/relationships/hyperlink" Target="https://login.consultant.ru/link/?req=doc&amp;base=LAW&amp;n=491830&amp;dst=100130&amp;field=134&amp;date=18.07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36</cp:revision>
  <dcterms:created xsi:type="dcterms:W3CDTF">2021-12-28T04:24:00Z</dcterms:created>
  <dcterms:modified xsi:type="dcterms:W3CDTF">2025-07-23T07:48:00Z</dcterms:modified>
</cp:coreProperties>
</file>